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1" w:type="dxa"/>
        <w:tblLayout w:type="fixed"/>
        <w:tblCellMar>
          <w:left w:w="70" w:type="dxa"/>
          <w:right w:w="70" w:type="dxa"/>
        </w:tblCellMar>
        <w:tblLook w:val="0000" w:firstRow="0" w:lastRow="0" w:firstColumn="0" w:lastColumn="0" w:noHBand="0" w:noVBand="0"/>
      </w:tblPr>
      <w:tblGrid>
        <w:gridCol w:w="6733"/>
        <w:gridCol w:w="3118"/>
      </w:tblGrid>
      <w:tr w:rsidR="003E2BBD" w:rsidTr="00C471A5">
        <w:tblPrEx>
          <w:tblCellMar>
            <w:top w:w="0" w:type="dxa"/>
            <w:bottom w:w="0" w:type="dxa"/>
          </w:tblCellMar>
        </w:tblPrEx>
        <w:trPr>
          <w:cantSplit/>
          <w:trHeight w:val="567"/>
        </w:trPr>
        <w:tc>
          <w:tcPr>
            <w:tcW w:w="6733" w:type="dxa"/>
            <w:vAlign w:val="bottom"/>
          </w:tcPr>
          <w:p w:rsidR="003E2BBD" w:rsidRDefault="003E2BBD" w:rsidP="00C471A5">
            <w:pPr>
              <w:pStyle w:val="CD-Info-Art"/>
            </w:pPr>
          </w:p>
        </w:tc>
        <w:tc>
          <w:tcPr>
            <w:tcW w:w="3118" w:type="dxa"/>
          </w:tcPr>
          <w:p w:rsidR="003E2BBD" w:rsidRDefault="003E2BBD" w:rsidP="00C471A5">
            <w:pPr>
              <w:pStyle w:val="CD-Info-Art"/>
              <w:jc w:val="right"/>
              <w:rPr>
                <w:b w:val="0"/>
                <w:noProof/>
              </w:rPr>
            </w:pPr>
            <w:r>
              <w:rPr>
                <w:b w:val="0"/>
                <w:noProof/>
              </w:rPr>
              <w:drawing>
                <wp:inline distT="0" distB="0" distL="0" distR="0">
                  <wp:extent cx="1853565" cy="322580"/>
                  <wp:effectExtent l="0" t="0" r="0" b="1270"/>
                  <wp:docPr id="1" name="Grafik 1" descr="1c_Logo_Niedersach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c_Logo_Niedersachs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3565" cy="322580"/>
                          </a:xfrm>
                          <a:prstGeom prst="rect">
                            <a:avLst/>
                          </a:prstGeom>
                          <a:noFill/>
                          <a:ln>
                            <a:noFill/>
                          </a:ln>
                        </pic:spPr>
                      </pic:pic>
                    </a:graphicData>
                  </a:graphic>
                </wp:inline>
              </w:drawing>
            </w:r>
          </w:p>
        </w:tc>
      </w:tr>
    </w:tbl>
    <w:p w:rsidR="009A5058" w:rsidRDefault="009A5058" w:rsidP="00C51E3F">
      <w:pPr>
        <w:rPr>
          <w:rFonts w:cs="Arial"/>
          <w:szCs w:val="22"/>
        </w:rPr>
      </w:pPr>
    </w:p>
    <w:p w:rsidR="003E2BBD" w:rsidRDefault="003E2BBD" w:rsidP="00C51E3F">
      <w:pPr>
        <w:rPr>
          <w:rFonts w:cs="Arial"/>
          <w:szCs w:val="22"/>
        </w:rPr>
      </w:pPr>
    </w:p>
    <w:p w:rsidR="001D0DA0" w:rsidRDefault="00EB3433" w:rsidP="001D0DA0">
      <w:pPr>
        <w:spacing w:line="360" w:lineRule="auto"/>
        <w:jc w:val="center"/>
        <w:rPr>
          <w:rFonts w:cs="Arial"/>
          <w:b/>
          <w:szCs w:val="22"/>
          <w:u w:val="single"/>
        </w:rPr>
      </w:pPr>
      <w:r w:rsidRPr="00EB3433">
        <w:rPr>
          <w:rFonts w:cs="Arial"/>
          <w:b/>
          <w:szCs w:val="22"/>
          <w:u w:val="single"/>
        </w:rPr>
        <w:t xml:space="preserve">Anmerkungen zur Präsentation über die Inhalte der Tierschutztransport-VO </w:t>
      </w:r>
      <w:r w:rsidR="00473443">
        <w:rPr>
          <w:rFonts w:cs="Arial"/>
          <w:b/>
          <w:szCs w:val="22"/>
          <w:u w:val="single"/>
        </w:rPr>
        <w:t>für Nutztiere</w:t>
      </w:r>
    </w:p>
    <w:p w:rsidR="007C1283" w:rsidRDefault="00EB3433" w:rsidP="001D0DA0">
      <w:pPr>
        <w:spacing w:line="360" w:lineRule="auto"/>
        <w:jc w:val="center"/>
        <w:rPr>
          <w:rFonts w:cs="Arial"/>
          <w:b/>
          <w:szCs w:val="22"/>
          <w:u w:val="single"/>
        </w:rPr>
      </w:pPr>
      <w:r w:rsidRPr="00EB3433">
        <w:rPr>
          <w:rFonts w:cs="Arial"/>
          <w:b/>
          <w:szCs w:val="22"/>
          <w:u w:val="single"/>
        </w:rPr>
        <w:t>für Berufsbildende Schulen in Niedersachsen</w:t>
      </w:r>
    </w:p>
    <w:p w:rsidR="001D0DA0" w:rsidRDefault="001D0DA0" w:rsidP="001D0DA0">
      <w:pPr>
        <w:spacing w:line="360" w:lineRule="auto"/>
        <w:jc w:val="center"/>
        <w:rPr>
          <w:rFonts w:cs="Arial"/>
          <w:b/>
          <w:szCs w:val="22"/>
          <w:u w:val="single"/>
        </w:rPr>
      </w:pPr>
    </w:p>
    <w:p w:rsidR="00D42395" w:rsidRDefault="00541B61" w:rsidP="007B0174">
      <w:pPr>
        <w:spacing w:line="360" w:lineRule="auto"/>
        <w:rPr>
          <w:rFonts w:cs="Arial"/>
          <w:szCs w:val="22"/>
        </w:rPr>
      </w:pPr>
      <w:r>
        <w:rPr>
          <w:rFonts w:cs="Arial"/>
          <w:szCs w:val="22"/>
        </w:rPr>
        <w:t xml:space="preserve">Die vorliegende Präsentation soll der Unterstützung zur Vermittlung der wesentlichen Inhalte der Tiertransportverordnung </w:t>
      </w:r>
      <w:r w:rsidR="00CD6641">
        <w:rPr>
          <w:rFonts w:cs="Arial"/>
          <w:szCs w:val="22"/>
        </w:rPr>
        <w:t>im Unterricht d</w:t>
      </w:r>
      <w:r>
        <w:rPr>
          <w:rFonts w:cs="Arial"/>
          <w:szCs w:val="22"/>
        </w:rPr>
        <w:t xml:space="preserve">ienen. </w:t>
      </w:r>
    </w:p>
    <w:p w:rsidR="00541B61" w:rsidRDefault="00541B61" w:rsidP="007B0174">
      <w:pPr>
        <w:spacing w:line="360" w:lineRule="auto"/>
        <w:rPr>
          <w:rFonts w:cs="Arial"/>
          <w:szCs w:val="22"/>
        </w:rPr>
      </w:pPr>
      <w:r>
        <w:rPr>
          <w:rFonts w:cs="Arial"/>
          <w:szCs w:val="22"/>
        </w:rPr>
        <w:t xml:space="preserve">Die Schüler können </w:t>
      </w:r>
      <w:r w:rsidR="00921283">
        <w:rPr>
          <w:rFonts w:cs="Arial"/>
          <w:szCs w:val="22"/>
        </w:rPr>
        <w:t xml:space="preserve">(wird dringend empfohlen) </w:t>
      </w:r>
      <w:r>
        <w:rPr>
          <w:rFonts w:cs="Arial"/>
          <w:szCs w:val="22"/>
        </w:rPr>
        <w:t xml:space="preserve">auf Antrag mit Abschluss der Ausbildung zum Landwirt, </w:t>
      </w:r>
      <w:proofErr w:type="spellStart"/>
      <w:r>
        <w:rPr>
          <w:rFonts w:cs="Arial"/>
          <w:szCs w:val="22"/>
        </w:rPr>
        <w:t>Tierwirt</w:t>
      </w:r>
      <w:proofErr w:type="spellEnd"/>
      <w:r>
        <w:rPr>
          <w:rFonts w:cs="Arial"/>
          <w:szCs w:val="22"/>
        </w:rPr>
        <w:t>, Pferdewirt den Befähigungsnachweis für Tiertransporte bei ihrem zuständigen Veterinäramt erhalten und müssen somit in der schulischen Ausbildung mit den Inhalten vertraut sein. Zusätzlich werden praktische Fähigkeiten im Zusammenhang mit dem Transport in der überbetrieblichen Ausbildung</w:t>
      </w:r>
      <w:bookmarkStart w:id="0" w:name="_GoBack"/>
      <w:bookmarkEnd w:id="0"/>
      <w:r>
        <w:rPr>
          <w:rFonts w:cs="Arial"/>
          <w:szCs w:val="22"/>
        </w:rPr>
        <w:t xml:space="preserve"> im LBZ Echem vermittelt. </w:t>
      </w:r>
    </w:p>
    <w:p w:rsidR="00541B61" w:rsidRDefault="00541B61" w:rsidP="007B0174">
      <w:pPr>
        <w:spacing w:line="360" w:lineRule="auto"/>
        <w:rPr>
          <w:rFonts w:cs="Arial"/>
          <w:szCs w:val="22"/>
        </w:rPr>
      </w:pPr>
      <w:r>
        <w:rPr>
          <w:rFonts w:cs="Arial"/>
          <w:szCs w:val="22"/>
        </w:rPr>
        <w:t>Der Bereich „Geflügel“ ist nicht Gegenstand der Präsentation.</w:t>
      </w:r>
    </w:p>
    <w:p w:rsidR="00541B61" w:rsidRDefault="00541B61" w:rsidP="007B0174">
      <w:pPr>
        <w:spacing w:line="360" w:lineRule="auto"/>
        <w:rPr>
          <w:rFonts w:cs="Arial"/>
          <w:szCs w:val="22"/>
        </w:rPr>
      </w:pPr>
      <w:r>
        <w:rPr>
          <w:rFonts w:cs="Arial"/>
          <w:szCs w:val="22"/>
        </w:rPr>
        <w:t>Der Inhalt ist vornehmlich geda</w:t>
      </w:r>
      <w:r w:rsidR="007B0174">
        <w:rPr>
          <w:rFonts w:cs="Arial"/>
          <w:szCs w:val="22"/>
        </w:rPr>
        <w:t xml:space="preserve">cht für Landwirte usw., </w:t>
      </w:r>
      <w:r>
        <w:rPr>
          <w:rFonts w:cs="Arial"/>
          <w:szCs w:val="22"/>
        </w:rPr>
        <w:t>die ihre eigenen Tiere weiter als 65 km transportieren</w:t>
      </w:r>
      <w:r w:rsidR="00D42395">
        <w:rPr>
          <w:rFonts w:cs="Arial"/>
          <w:szCs w:val="22"/>
        </w:rPr>
        <w:t>.</w:t>
      </w:r>
    </w:p>
    <w:p w:rsidR="00541B61" w:rsidRDefault="00CD6641" w:rsidP="007B0174">
      <w:pPr>
        <w:spacing w:line="360" w:lineRule="auto"/>
        <w:rPr>
          <w:rFonts w:cs="Arial"/>
          <w:szCs w:val="22"/>
        </w:rPr>
      </w:pPr>
      <w:r>
        <w:rPr>
          <w:rFonts w:cs="Arial"/>
          <w:szCs w:val="22"/>
        </w:rPr>
        <w:t xml:space="preserve">Es sind die wesentlichen Inhalte der TierSchTrV benannt, die in einigen Fällen durchaus Selbstverständlichkeiten darstellen. </w:t>
      </w:r>
    </w:p>
    <w:p w:rsidR="00EB3433" w:rsidRDefault="00EB3433" w:rsidP="007B0174">
      <w:pPr>
        <w:spacing w:line="360" w:lineRule="auto"/>
        <w:rPr>
          <w:rFonts w:cs="Arial"/>
          <w:b/>
          <w:szCs w:val="22"/>
          <w:u w:val="single"/>
        </w:rPr>
      </w:pPr>
    </w:p>
    <w:p w:rsidR="007C1283" w:rsidRPr="007C1283" w:rsidRDefault="00EB3433" w:rsidP="007B0174">
      <w:pPr>
        <w:spacing w:line="360" w:lineRule="auto"/>
        <w:rPr>
          <w:rFonts w:cs="Arial"/>
          <w:b/>
          <w:szCs w:val="22"/>
        </w:rPr>
      </w:pPr>
      <w:r w:rsidRPr="007C1283">
        <w:rPr>
          <w:rFonts w:cs="Arial"/>
          <w:b/>
          <w:szCs w:val="22"/>
        </w:rPr>
        <w:t>Basis für die Inhalte sind:</w:t>
      </w:r>
    </w:p>
    <w:p w:rsidR="00EB3433" w:rsidRPr="00D42395" w:rsidRDefault="00EB3433" w:rsidP="007B0174">
      <w:pPr>
        <w:pStyle w:val="Listenabsatz"/>
        <w:numPr>
          <w:ilvl w:val="0"/>
          <w:numId w:val="4"/>
        </w:numPr>
        <w:spacing w:line="360" w:lineRule="auto"/>
        <w:rPr>
          <w:rFonts w:cs="Arial"/>
          <w:szCs w:val="22"/>
        </w:rPr>
      </w:pPr>
      <w:r w:rsidRPr="00D42395">
        <w:rPr>
          <w:rFonts w:cs="Arial"/>
          <w:szCs w:val="22"/>
        </w:rPr>
        <w:t>Verordnung (EG) Nr.1 /2005</w:t>
      </w:r>
    </w:p>
    <w:p w:rsidR="004D7F0B" w:rsidRPr="00D42395" w:rsidRDefault="00EB3433" w:rsidP="007B0174">
      <w:pPr>
        <w:pStyle w:val="Listenabsatz"/>
        <w:numPr>
          <w:ilvl w:val="0"/>
          <w:numId w:val="4"/>
        </w:numPr>
        <w:spacing w:line="360" w:lineRule="auto"/>
        <w:rPr>
          <w:rFonts w:cs="Arial"/>
          <w:szCs w:val="22"/>
        </w:rPr>
      </w:pPr>
      <w:r w:rsidRPr="00D42395">
        <w:rPr>
          <w:rFonts w:cs="Arial"/>
          <w:szCs w:val="22"/>
        </w:rPr>
        <w:t>Verordnung zum Schutz von Tieren beim Transport und zur Durchführung der VO (EG) Nr. 1 / 2005  v.</w:t>
      </w:r>
      <w:r w:rsidR="00BA6295">
        <w:rPr>
          <w:rFonts w:cs="Arial"/>
          <w:szCs w:val="22"/>
        </w:rPr>
        <w:t xml:space="preserve"> </w:t>
      </w:r>
      <w:r w:rsidRPr="00D42395">
        <w:rPr>
          <w:rFonts w:cs="Arial"/>
          <w:szCs w:val="22"/>
        </w:rPr>
        <w:t>11.02.2009</w:t>
      </w:r>
      <w:r w:rsidR="004F09DB" w:rsidRPr="00D42395">
        <w:rPr>
          <w:rFonts w:cs="Arial"/>
          <w:szCs w:val="22"/>
        </w:rPr>
        <w:t xml:space="preserve"> (</w:t>
      </w:r>
      <w:r w:rsidR="00BA6295">
        <w:rPr>
          <w:rFonts w:cs="Arial"/>
          <w:szCs w:val="22"/>
        </w:rPr>
        <w:t xml:space="preserve">nationale </w:t>
      </w:r>
      <w:r w:rsidR="004F09DB" w:rsidRPr="00D42395">
        <w:rPr>
          <w:rFonts w:cs="Arial"/>
          <w:szCs w:val="22"/>
        </w:rPr>
        <w:t>TierSchTrV)</w:t>
      </w:r>
    </w:p>
    <w:p w:rsidR="004D7F0B" w:rsidRDefault="00541B61" w:rsidP="007B0174">
      <w:pPr>
        <w:pStyle w:val="Listenabsatz"/>
        <w:numPr>
          <w:ilvl w:val="0"/>
          <w:numId w:val="4"/>
        </w:numPr>
        <w:spacing w:line="360" w:lineRule="auto"/>
        <w:rPr>
          <w:rFonts w:cs="Arial"/>
          <w:szCs w:val="22"/>
        </w:rPr>
      </w:pPr>
      <w:r w:rsidRPr="00D42395">
        <w:rPr>
          <w:rFonts w:cs="Arial"/>
          <w:szCs w:val="22"/>
        </w:rPr>
        <w:t>Tierschutzgesetz (TierSchG)</w:t>
      </w:r>
    </w:p>
    <w:p w:rsidR="00BA6295" w:rsidRDefault="00BA6295" w:rsidP="007B0174">
      <w:pPr>
        <w:pStyle w:val="Listenabsatz"/>
        <w:spacing w:line="360" w:lineRule="auto"/>
        <w:rPr>
          <w:rFonts w:cs="Arial"/>
          <w:szCs w:val="22"/>
        </w:rPr>
      </w:pPr>
    </w:p>
    <w:p w:rsidR="00CD6641" w:rsidRPr="00BA6295" w:rsidRDefault="00BA6295" w:rsidP="007B0174">
      <w:pPr>
        <w:spacing w:line="360" w:lineRule="auto"/>
        <w:rPr>
          <w:rFonts w:cs="Arial"/>
          <w:szCs w:val="22"/>
        </w:rPr>
      </w:pPr>
      <w:r w:rsidRPr="007B0174">
        <w:rPr>
          <w:rFonts w:cs="Arial"/>
          <w:b/>
          <w:szCs w:val="22"/>
        </w:rPr>
        <w:t>Weitergehende Informationen</w:t>
      </w:r>
      <w:r>
        <w:rPr>
          <w:rFonts w:cs="Arial"/>
          <w:szCs w:val="22"/>
        </w:rPr>
        <w:t>:</w:t>
      </w:r>
    </w:p>
    <w:p w:rsidR="004F09DB" w:rsidRPr="007B0174" w:rsidRDefault="008B7838" w:rsidP="007B0174">
      <w:pPr>
        <w:pStyle w:val="Listenabsatz"/>
        <w:numPr>
          <w:ilvl w:val="0"/>
          <w:numId w:val="5"/>
        </w:numPr>
        <w:spacing w:line="360" w:lineRule="auto"/>
        <w:rPr>
          <w:rFonts w:cs="Arial"/>
          <w:szCs w:val="22"/>
        </w:rPr>
      </w:pPr>
      <w:r w:rsidRPr="007B0174">
        <w:rPr>
          <w:rFonts w:cs="Arial"/>
          <w:szCs w:val="22"/>
        </w:rPr>
        <w:t>Handbuch Tiertransporte</w:t>
      </w:r>
      <w:r w:rsidR="00541B61" w:rsidRPr="007B0174">
        <w:rPr>
          <w:rFonts w:cs="Arial"/>
          <w:szCs w:val="22"/>
        </w:rPr>
        <w:t>:</w:t>
      </w:r>
      <w:r w:rsidRPr="007B0174">
        <w:rPr>
          <w:rFonts w:cs="Arial"/>
          <w:szCs w:val="22"/>
        </w:rPr>
        <w:t xml:space="preserve"> zu finden auf der </w:t>
      </w:r>
      <w:r w:rsidR="00541B61" w:rsidRPr="007B0174">
        <w:rPr>
          <w:rFonts w:cs="Arial"/>
          <w:szCs w:val="22"/>
        </w:rPr>
        <w:t>Homepage</w:t>
      </w:r>
      <w:r w:rsidRPr="007B0174">
        <w:rPr>
          <w:rFonts w:cs="Arial"/>
          <w:szCs w:val="22"/>
        </w:rPr>
        <w:t xml:space="preserve"> des Friedrich-Löffler-Instituts (FLI), beinhaltet u.a. unter Anlage D </w:t>
      </w:r>
      <w:r w:rsidR="004D7F0B" w:rsidRPr="007B0174">
        <w:rPr>
          <w:rFonts w:cs="Arial"/>
          <w:szCs w:val="22"/>
        </w:rPr>
        <w:t>1.3</w:t>
      </w:r>
      <w:r w:rsidRPr="007B0174">
        <w:rPr>
          <w:rFonts w:cs="Arial"/>
          <w:szCs w:val="22"/>
        </w:rPr>
        <w:t>: gute Merkblätter zu den Tierarten Pferd, Rind, Schwein, Schafe/Ziegen</w:t>
      </w:r>
      <w:r w:rsidR="004D7F0B" w:rsidRPr="007B0174">
        <w:rPr>
          <w:rFonts w:cs="Arial"/>
          <w:szCs w:val="22"/>
        </w:rPr>
        <w:t>, ist die Anweisung an die Kontrolle und die Veterinärämter, quasi mit Ausführungsbestimmungen</w:t>
      </w:r>
      <w:r w:rsidR="00541B61" w:rsidRPr="007B0174">
        <w:rPr>
          <w:rFonts w:cs="Arial"/>
          <w:szCs w:val="22"/>
        </w:rPr>
        <w:t>. Beinhaltet auch gute Fotos zum Thema.</w:t>
      </w:r>
    </w:p>
    <w:p w:rsidR="00EB3433" w:rsidRPr="00BA6295" w:rsidRDefault="00EB3433" w:rsidP="007B0174">
      <w:pPr>
        <w:pStyle w:val="Listenabsatz"/>
        <w:numPr>
          <w:ilvl w:val="0"/>
          <w:numId w:val="6"/>
        </w:numPr>
        <w:spacing w:line="360" w:lineRule="auto"/>
        <w:rPr>
          <w:rFonts w:cs="Arial"/>
          <w:szCs w:val="22"/>
        </w:rPr>
      </w:pPr>
      <w:r w:rsidRPr="00BA6295">
        <w:rPr>
          <w:rFonts w:cs="Arial"/>
          <w:szCs w:val="22"/>
        </w:rPr>
        <w:t>Praxis-Leitfaden zur Bestimmung der Transportfähigkeit von Schweinen</w:t>
      </w:r>
      <w:r w:rsidR="00D42395" w:rsidRPr="00BA6295">
        <w:rPr>
          <w:rFonts w:cs="Arial"/>
          <w:szCs w:val="22"/>
        </w:rPr>
        <w:t xml:space="preserve"> und Rindern</w:t>
      </w:r>
    </w:p>
    <w:p w:rsidR="007C1283" w:rsidRDefault="007C1283" w:rsidP="007B0174">
      <w:pPr>
        <w:rPr>
          <w:rFonts w:cs="Arial"/>
          <w:szCs w:val="22"/>
        </w:rPr>
      </w:pPr>
    </w:p>
    <w:p w:rsidR="00EB3433" w:rsidRPr="00C51E3F" w:rsidRDefault="00EB3433" w:rsidP="007B0174">
      <w:pPr>
        <w:rPr>
          <w:rFonts w:cs="Arial"/>
          <w:szCs w:val="22"/>
        </w:rPr>
      </w:pPr>
    </w:p>
    <w:p w:rsidR="00192B2B" w:rsidRDefault="00192B2B">
      <w:pPr>
        <w:spacing w:line="312" w:lineRule="auto"/>
        <w:rPr>
          <w:rFonts w:cs="Arial"/>
          <w:szCs w:val="22"/>
        </w:rPr>
      </w:pPr>
      <w:r w:rsidRPr="00C51E3F">
        <w:rPr>
          <w:rFonts w:cs="Arial"/>
          <w:szCs w:val="22"/>
        </w:rPr>
        <w:t>Heidi Meine-Schwenker</w:t>
      </w:r>
    </w:p>
    <w:p w:rsidR="00541B61" w:rsidRDefault="00541B61" w:rsidP="00AC489F">
      <w:pPr>
        <w:rPr>
          <w:rFonts w:cs="Arial"/>
          <w:szCs w:val="22"/>
        </w:rPr>
      </w:pPr>
      <w:r>
        <w:rPr>
          <w:rFonts w:cs="Arial"/>
          <w:szCs w:val="22"/>
        </w:rPr>
        <w:t xml:space="preserve">Fachbereich Tierzucht, Tierhaltung, </w:t>
      </w:r>
    </w:p>
    <w:p w:rsidR="00541B61" w:rsidRDefault="00541B61" w:rsidP="00AC489F">
      <w:pPr>
        <w:rPr>
          <w:rFonts w:cs="Arial"/>
          <w:szCs w:val="22"/>
        </w:rPr>
      </w:pPr>
      <w:r>
        <w:rPr>
          <w:rFonts w:cs="Arial"/>
          <w:szCs w:val="22"/>
        </w:rPr>
        <w:t>Versuchswesen Tier, Tiergesundheitsdienste</w:t>
      </w:r>
    </w:p>
    <w:p w:rsidR="00083C1D" w:rsidRDefault="00541B61" w:rsidP="00AC489F">
      <w:r>
        <w:rPr>
          <w:rFonts w:cs="Arial"/>
          <w:szCs w:val="22"/>
        </w:rPr>
        <w:t>Landwirtschaftskammer Niedersachsen</w:t>
      </w:r>
    </w:p>
    <w:sectPr w:rsidR="00083C1D" w:rsidSect="003E2BBD">
      <w:headerReference w:type="default" r:id="rId8"/>
      <w:footerReference w:type="first" r:id="rId9"/>
      <w:pgSz w:w="11907" w:h="16840"/>
      <w:pgMar w:top="851" w:right="1134" w:bottom="851" w:left="1134"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253" w:rsidRDefault="00090253">
      <w:r>
        <w:separator/>
      </w:r>
    </w:p>
  </w:endnote>
  <w:endnote w:type="continuationSeparator" w:id="0">
    <w:p w:rsidR="00090253" w:rsidRDefault="0009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9778"/>
    </w:tblGrid>
    <w:tr w:rsidR="00CD6641" w:rsidTr="005D51D1">
      <w:trPr>
        <w:cantSplit/>
        <w:trHeight w:val="640"/>
      </w:trPr>
      <w:tc>
        <w:tcPr>
          <w:tcW w:w="9778" w:type="dxa"/>
        </w:tcPr>
        <w:p w:rsidR="00CD6641" w:rsidRDefault="00CD6641" w:rsidP="00CD6641">
          <w:pPr>
            <w:pStyle w:val="CD-Info-Fu"/>
            <w:spacing w:before="180"/>
            <w:ind w:left="851" w:hanging="851"/>
          </w:pPr>
          <w:r>
            <w:t>Kontakt:</w:t>
          </w:r>
          <w:r>
            <w:tab/>
            <w:t>Landwirtschaftskammer Niedersachsen – Fachbereich 3.5 – Heidi Meine-Schwenker– Mars-la-Tour-Str. 6 – 26121 Oldenburg, Telefon 0441-801-692 – Telefax 0441-801-634 - E</w:t>
          </w:r>
          <w:r>
            <w:noBreakHyphen/>
            <w:t xml:space="preserve">Mail: heidi.meine-schwenker@lwk-niedersachsen.de – </w:t>
          </w:r>
          <w:r>
            <w:br/>
            <w:t xml:space="preserve">Internet </w:t>
          </w:r>
          <w:hyperlink r:id="rId1" w:history="1">
            <w:r w:rsidRPr="00CC71EC">
              <w:rPr>
                <w:rStyle w:val="Hyperlink"/>
              </w:rPr>
              <w:t>www.lwk-</w:t>
            </w:r>
            <w:r>
              <w:rPr>
                <w:rStyle w:val="Hyperlink"/>
              </w:rPr>
              <w:t>niedersachsen</w:t>
            </w:r>
            <w:r w:rsidRPr="00CC71EC">
              <w:rPr>
                <w:rStyle w:val="Hyperlink"/>
              </w:rPr>
              <w:t>.de</w:t>
            </w:r>
          </w:hyperlink>
          <w:r>
            <w:t xml:space="preserve"> </w:t>
          </w:r>
        </w:p>
      </w:tc>
    </w:tr>
  </w:tbl>
  <w:p w:rsidR="00CD6641" w:rsidRDefault="00CD6641" w:rsidP="00CD6641">
    <w:pPr>
      <w:pStyle w:val="CD-Info-Fu"/>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253" w:rsidRDefault="00090253">
      <w:r>
        <w:separator/>
      </w:r>
    </w:p>
  </w:footnote>
  <w:footnote w:type="continuationSeparator" w:id="0">
    <w:p w:rsidR="00090253" w:rsidRDefault="00090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E3F" w:rsidRDefault="00C51E3F">
    <w:pPr>
      <w:pStyle w:val="Kopfzeile"/>
      <w:framePr w:wrap="auto" w:vAnchor="text" w:hAnchor="margin" w:xAlign="center" w:y="13"/>
      <w:rPr>
        <w:rStyle w:val="Seitenzahl"/>
      </w:rPr>
    </w:pPr>
    <w:r>
      <w:rPr>
        <w:rStyle w:val="Seitenzahl"/>
        <w:sz w:val="20"/>
      </w:rPr>
      <w:t xml:space="preserve">- </w:t>
    </w:r>
    <w:r>
      <w:rPr>
        <w:rStyle w:val="Seitenzahl"/>
        <w:sz w:val="20"/>
      </w:rPr>
      <w:fldChar w:fldCharType="begin"/>
    </w:r>
    <w:r>
      <w:rPr>
        <w:rStyle w:val="Seitenzahl"/>
        <w:sz w:val="20"/>
      </w:rPr>
      <w:instrText xml:space="preserve">PAGE  </w:instrText>
    </w:r>
    <w:r>
      <w:rPr>
        <w:rStyle w:val="Seitenzahl"/>
        <w:sz w:val="20"/>
      </w:rPr>
      <w:fldChar w:fldCharType="separate"/>
    </w:r>
    <w:r w:rsidR="007B0174">
      <w:rPr>
        <w:rStyle w:val="Seitenzahl"/>
        <w:noProof/>
        <w:sz w:val="20"/>
      </w:rPr>
      <w:t>2</w:t>
    </w:r>
    <w:r>
      <w:rPr>
        <w:rStyle w:val="Seitenzahl"/>
        <w:sz w:val="20"/>
      </w:rPr>
      <w:fldChar w:fldCharType="end"/>
    </w:r>
    <w:r>
      <w:rPr>
        <w:rStyle w:val="Seitenzahl"/>
        <w:sz w:val="20"/>
      </w:rPr>
      <w:t xml:space="preserve"> -</w:t>
    </w:r>
  </w:p>
  <w:p w:rsidR="00C51E3F" w:rsidRDefault="00C51E3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E20B3"/>
    <w:multiLevelType w:val="hybridMultilevel"/>
    <w:tmpl w:val="EBACDE94"/>
    <w:lvl w:ilvl="0" w:tplc="4698C32C">
      <w:start w:val="1"/>
      <w:numFmt w:val="lowerLetter"/>
      <w:lvlText w:val="%1)"/>
      <w:lvlJc w:val="left"/>
      <w:pPr>
        <w:tabs>
          <w:tab w:val="num" w:pos="1068"/>
        </w:tabs>
        <w:ind w:left="1068" w:hanging="360"/>
      </w:pPr>
      <w:rPr>
        <w:rFonts w:hint="default"/>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1" w15:restartNumberingAfterBreak="0">
    <w:nsid w:val="13F13D47"/>
    <w:multiLevelType w:val="hybridMultilevel"/>
    <w:tmpl w:val="0B58B28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2F0966"/>
    <w:multiLevelType w:val="hybridMultilevel"/>
    <w:tmpl w:val="703C0C8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B880421"/>
    <w:multiLevelType w:val="hybridMultilevel"/>
    <w:tmpl w:val="C4DCC69C"/>
    <w:lvl w:ilvl="0" w:tplc="C5803FA4">
      <w:start w:val="1"/>
      <w:numFmt w:val="lowerLetter"/>
      <w:lvlText w:val="%1)"/>
      <w:lvlJc w:val="left"/>
      <w:pPr>
        <w:tabs>
          <w:tab w:val="num" w:pos="1068"/>
        </w:tabs>
        <w:ind w:left="1068" w:hanging="360"/>
      </w:pPr>
      <w:rPr>
        <w:rFonts w:hint="default"/>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4" w15:restartNumberingAfterBreak="0">
    <w:nsid w:val="4D185B97"/>
    <w:multiLevelType w:val="hybridMultilevel"/>
    <w:tmpl w:val="CF104F0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2377CB9"/>
    <w:multiLevelType w:val="hybridMultilevel"/>
    <w:tmpl w:val="FF761EE4"/>
    <w:lvl w:ilvl="0" w:tplc="98E2BFF0">
      <w:start w:val="1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4CA"/>
    <w:rsid w:val="00025CF8"/>
    <w:rsid w:val="00055887"/>
    <w:rsid w:val="00083C1D"/>
    <w:rsid w:val="00090253"/>
    <w:rsid w:val="00164534"/>
    <w:rsid w:val="00192B2B"/>
    <w:rsid w:val="001A0C7F"/>
    <w:rsid w:val="001D0DA0"/>
    <w:rsid w:val="0021094A"/>
    <w:rsid w:val="00263F0B"/>
    <w:rsid w:val="00282494"/>
    <w:rsid w:val="002A28E7"/>
    <w:rsid w:val="002B44BB"/>
    <w:rsid w:val="00347014"/>
    <w:rsid w:val="003E2BBD"/>
    <w:rsid w:val="003E7C68"/>
    <w:rsid w:val="00473443"/>
    <w:rsid w:val="00481618"/>
    <w:rsid w:val="00491404"/>
    <w:rsid w:val="004B3C00"/>
    <w:rsid w:val="004D7F0B"/>
    <w:rsid w:val="004E62F4"/>
    <w:rsid w:val="004F09DB"/>
    <w:rsid w:val="00532F6F"/>
    <w:rsid w:val="00541B61"/>
    <w:rsid w:val="00566919"/>
    <w:rsid w:val="005C06DF"/>
    <w:rsid w:val="005D1DEB"/>
    <w:rsid w:val="00676A78"/>
    <w:rsid w:val="00682B6F"/>
    <w:rsid w:val="006A52DD"/>
    <w:rsid w:val="007B0174"/>
    <w:rsid w:val="007C1283"/>
    <w:rsid w:val="00880161"/>
    <w:rsid w:val="008B7838"/>
    <w:rsid w:val="00921283"/>
    <w:rsid w:val="009A04F0"/>
    <w:rsid w:val="009A5058"/>
    <w:rsid w:val="009F6772"/>
    <w:rsid w:val="00AC489F"/>
    <w:rsid w:val="00AF526D"/>
    <w:rsid w:val="00B4751E"/>
    <w:rsid w:val="00BA6295"/>
    <w:rsid w:val="00C076ED"/>
    <w:rsid w:val="00C458BA"/>
    <w:rsid w:val="00C51E3F"/>
    <w:rsid w:val="00CD6641"/>
    <w:rsid w:val="00D1243D"/>
    <w:rsid w:val="00D42395"/>
    <w:rsid w:val="00D51C82"/>
    <w:rsid w:val="00D634CA"/>
    <w:rsid w:val="00DC3377"/>
    <w:rsid w:val="00DD36B1"/>
    <w:rsid w:val="00EB3433"/>
    <w:rsid w:val="00ED373D"/>
    <w:rsid w:val="00FD6D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A335C"/>
  <w15:docId w15:val="{0944FCE1-DCD8-4F04-9091-6F74B32E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semiHidden/>
    <w:unhideWhenUsed/>
    <w:rsid w:val="00AF526D"/>
    <w:rPr>
      <w:rFonts w:ascii="Segoe UI" w:hAnsi="Segoe UI" w:cs="Segoe UI"/>
      <w:sz w:val="18"/>
      <w:szCs w:val="18"/>
    </w:rPr>
  </w:style>
  <w:style w:type="character" w:customStyle="1" w:styleId="SprechblasentextZchn">
    <w:name w:val="Sprechblasentext Zchn"/>
    <w:basedOn w:val="Absatz-Standardschriftart"/>
    <w:link w:val="Sprechblasentext"/>
    <w:semiHidden/>
    <w:rsid w:val="00AF526D"/>
    <w:rPr>
      <w:rFonts w:ascii="Segoe UI" w:hAnsi="Segoe UI" w:cs="Segoe UI"/>
      <w:sz w:val="18"/>
      <w:szCs w:val="18"/>
    </w:rPr>
  </w:style>
  <w:style w:type="paragraph" w:styleId="Listenabsatz">
    <w:name w:val="List Paragraph"/>
    <w:basedOn w:val="Standard"/>
    <w:uiPriority w:val="34"/>
    <w:qFormat/>
    <w:rsid w:val="00D42395"/>
    <w:pPr>
      <w:ind w:left="720"/>
      <w:contextualSpacing/>
    </w:pPr>
  </w:style>
  <w:style w:type="character" w:styleId="Hyperlink">
    <w:name w:val="Hyperlink"/>
    <w:basedOn w:val="Absatz-Standardschriftart"/>
    <w:rsid w:val="00CD6641"/>
    <w:rPr>
      <w:color w:val="0000FF"/>
      <w:u w:val="single"/>
    </w:rPr>
  </w:style>
  <w:style w:type="paragraph" w:customStyle="1" w:styleId="CD-Info-Fu">
    <w:name w:val="CD-Info-Fuß"/>
    <w:basedOn w:val="Standard"/>
    <w:rsid w:val="00CD6641"/>
    <w:rPr>
      <w:sz w:val="16"/>
    </w:rPr>
  </w:style>
  <w:style w:type="paragraph" w:customStyle="1" w:styleId="CD-Info-Art">
    <w:name w:val="CD-Info-Art"/>
    <w:basedOn w:val="Standard"/>
    <w:rsid w:val="003E2BBD"/>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907114">
      <w:bodyDiv w:val="1"/>
      <w:marLeft w:val="60"/>
      <w:marRight w:val="60"/>
      <w:marTop w:val="60"/>
      <w:marBottom w:val="15"/>
      <w:divBdr>
        <w:top w:val="none" w:sz="0" w:space="0" w:color="auto"/>
        <w:left w:val="none" w:sz="0" w:space="0" w:color="auto"/>
        <w:bottom w:val="none" w:sz="0" w:space="0" w:color="auto"/>
        <w:right w:val="none" w:sz="0" w:space="0" w:color="auto"/>
      </w:divBdr>
      <w:divsChild>
        <w:div w:id="551037830">
          <w:marLeft w:val="0"/>
          <w:marRight w:val="0"/>
          <w:marTop w:val="0"/>
          <w:marBottom w:val="0"/>
          <w:divBdr>
            <w:top w:val="none" w:sz="0" w:space="0" w:color="auto"/>
            <w:left w:val="none" w:sz="0" w:space="0" w:color="auto"/>
            <w:bottom w:val="none" w:sz="0" w:space="0" w:color="auto"/>
            <w:right w:val="none" w:sz="0" w:space="0" w:color="auto"/>
          </w:divBdr>
        </w:div>
        <w:div w:id="1396856772">
          <w:marLeft w:val="0"/>
          <w:marRight w:val="0"/>
          <w:marTop w:val="0"/>
          <w:marBottom w:val="0"/>
          <w:divBdr>
            <w:top w:val="none" w:sz="0" w:space="0" w:color="auto"/>
            <w:left w:val="none" w:sz="0" w:space="0" w:color="auto"/>
            <w:bottom w:val="none" w:sz="0" w:space="0" w:color="auto"/>
            <w:right w:val="none" w:sz="0" w:space="0" w:color="auto"/>
          </w:divBdr>
        </w:div>
        <w:div w:id="724304659">
          <w:marLeft w:val="0"/>
          <w:marRight w:val="0"/>
          <w:marTop w:val="0"/>
          <w:marBottom w:val="0"/>
          <w:divBdr>
            <w:top w:val="none" w:sz="0" w:space="0" w:color="auto"/>
            <w:left w:val="none" w:sz="0" w:space="0" w:color="auto"/>
            <w:bottom w:val="none" w:sz="0" w:space="0" w:color="auto"/>
            <w:right w:val="none" w:sz="0" w:space="0" w:color="auto"/>
          </w:divBdr>
        </w:div>
        <w:div w:id="1830439877">
          <w:marLeft w:val="0"/>
          <w:marRight w:val="0"/>
          <w:marTop w:val="0"/>
          <w:marBottom w:val="0"/>
          <w:divBdr>
            <w:top w:val="none" w:sz="0" w:space="0" w:color="auto"/>
            <w:left w:val="none" w:sz="0" w:space="0" w:color="auto"/>
            <w:bottom w:val="none" w:sz="0" w:space="0" w:color="auto"/>
            <w:right w:val="none" w:sz="0" w:space="0" w:color="auto"/>
          </w:divBdr>
        </w:div>
        <w:div w:id="1946616874">
          <w:marLeft w:val="0"/>
          <w:marRight w:val="0"/>
          <w:marTop w:val="0"/>
          <w:marBottom w:val="0"/>
          <w:divBdr>
            <w:top w:val="none" w:sz="0" w:space="0" w:color="auto"/>
            <w:left w:val="none" w:sz="0" w:space="0" w:color="auto"/>
            <w:bottom w:val="none" w:sz="0" w:space="0" w:color="auto"/>
            <w:right w:val="none" w:sz="0" w:space="0" w:color="auto"/>
          </w:divBdr>
        </w:div>
        <w:div w:id="1027413391">
          <w:marLeft w:val="0"/>
          <w:marRight w:val="0"/>
          <w:marTop w:val="0"/>
          <w:marBottom w:val="0"/>
          <w:divBdr>
            <w:top w:val="none" w:sz="0" w:space="0" w:color="auto"/>
            <w:left w:val="none" w:sz="0" w:space="0" w:color="auto"/>
            <w:bottom w:val="none" w:sz="0" w:space="0" w:color="auto"/>
            <w:right w:val="none" w:sz="0" w:space="0" w:color="auto"/>
          </w:divBdr>
        </w:div>
        <w:div w:id="337663615">
          <w:marLeft w:val="0"/>
          <w:marRight w:val="0"/>
          <w:marTop w:val="0"/>
          <w:marBottom w:val="0"/>
          <w:divBdr>
            <w:top w:val="none" w:sz="0" w:space="0" w:color="auto"/>
            <w:left w:val="none" w:sz="0" w:space="0" w:color="auto"/>
            <w:bottom w:val="none" w:sz="0" w:space="0" w:color="auto"/>
            <w:right w:val="none" w:sz="0" w:space="0" w:color="auto"/>
          </w:divBdr>
        </w:div>
        <w:div w:id="1608073939">
          <w:marLeft w:val="0"/>
          <w:marRight w:val="0"/>
          <w:marTop w:val="0"/>
          <w:marBottom w:val="0"/>
          <w:divBdr>
            <w:top w:val="none" w:sz="0" w:space="0" w:color="auto"/>
            <w:left w:val="none" w:sz="0" w:space="0" w:color="auto"/>
            <w:bottom w:val="none" w:sz="0" w:space="0" w:color="auto"/>
            <w:right w:val="none" w:sz="0" w:space="0" w:color="auto"/>
          </w:divBdr>
        </w:div>
        <w:div w:id="669333027">
          <w:marLeft w:val="0"/>
          <w:marRight w:val="0"/>
          <w:marTop w:val="0"/>
          <w:marBottom w:val="0"/>
          <w:divBdr>
            <w:top w:val="none" w:sz="0" w:space="0" w:color="auto"/>
            <w:left w:val="none" w:sz="0" w:space="0" w:color="auto"/>
            <w:bottom w:val="none" w:sz="0" w:space="0" w:color="auto"/>
            <w:right w:val="none" w:sz="0" w:space="0" w:color="auto"/>
          </w:divBdr>
        </w:div>
        <w:div w:id="2110153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lwk-hannover.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1575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Meine-Schwenker</dc:creator>
  <cp:lastModifiedBy>Richard Didam</cp:lastModifiedBy>
  <cp:revision>5</cp:revision>
  <cp:lastPrinted>2018-03-27T06:30:00Z</cp:lastPrinted>
  <dcterms:created xsi:type="dcterms:W3CDTF">2018-11-05T13:01:00Z</dcterms:created>
  <dcterms:modified xsi:type="dcterms:W3CDTF">2018-11-05T13:03:00Z</dcterms:modified>
</cp:coreProperties>
</file>